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AE" w:rsidRDefault="00680F6D" w:rsidP="00680F6D">
      <w:pPr>
        <w:spacing w:before="120" w:after="120"/>
        <w:jc w:val="both"/>
        <w:outlineLvl w:val="0"/>
        <w:rPr>
          <w:rFonts w:ascii="Times New Roman Bold" w:hAnsi="Times New Roman Bold"/>
          <w:b/>
          <w:bCs/>
          <w:color w:val="000000"/>
        </w:rPr>
      </w:pPr>
      <w:bookmarkStart w:id="0" w:name="_Hlk175324716"/>
      <w:r>
        <w:rPr>
          <w:rFonts w:ascii="Times New Roman" w:hAnsi="Times New Roman"/>
          <w:b/>
          <w:bCs/>
          <w:color w:val="000000"/>
        </w:rPr>
        <w:tab/>
      </w:r>
      <w:r w:rsidR="00437BAE">
        <w:rPr>
          <w:rFonts w:ascii="Times New Roman" w:hAnsi="Times New Roman"/>
          <w:b/>
          <w:bCs/>
          <w:color w:val="000000"/>
        </w:rPr>
        <w:t>Thủ tục phê duyệt cho vay đối với khách hàng vay vốn để mua nhà ở cho lực lượng vũ trang nhân dân theo Nghị định số 100/2024/NĐ-CP ngày 26/7/2024 của Chính phủ về quy định chi tiết một số điều của Luật Nhà ở về phát triển và quản lý nhà ở xã hội</w:t>
      </w:r>
    </w:p>
    <w:p w:rsidR="00437BAE" w:rsidRDefault="00437BAE" w:rsidP="00437BAE">
      <w:pPr>
        <w:tabs>
          <w:tab w:val="left" w:pos="1386"/>
        </w:tabs>
        <w:spacing w:before="120" w:after="120"/>
        <w:ind w:firstLine="720"/>
        <w:jc w:val="both"/>
        <w:outlineLvl w:val="0"/>
        <w:rPr>
          <w:rFonts w:ascii="Times New Roman" w:hAnsi="Times New Roman"/>
          <w:b/>
          <w:color w:val="000000"/>
        </w:rPr>
      </w:pPr>
      <w:bookmarkStart w:id="1" w:name="_Hlk175214553"/>
      <w:bookmarkEnd w:id="0"/>
      <w:r>
        <w:rPr>
          <w:rFonts w:ascii="Times New Roman" w:hAnsi="Times New Roman"/>
          <w:b/>
          <w:color w:val="000000"/>
        </w:rPr>
        <w:t>a) Trình tự thực hiện</w:t>
      </w:r>
    </w:p>
    <w:p w:rsidR="00437BAE" w:rsidRDefault="00437BAE" w:rsidP="00437BAE">
      <w:pPr>
        <w:spacing w:before="120" w:after="120"/>
        <w:ind w:firstLine="720"/>
        <w:jc w:val="both"/>
        <w:rPr>
          <w:rFonts w:ascii="Times New Roman" w:hAnsi="Times New Roman"/>
          <w:color w:val="000000"/>
          <w:lang w:val="af-ZA"/>
        </w:rPr>
      </w:pPr>
      <w:r>
        <w:rPr>
          <w:rFonts w:ascii="Times New Roman" w:hAnsi="Times New Roman"/>
          <w:b/>
          <w:color w:val="000000"/>
        </w:rPr>
        <w:t>Bước 1</w:t>
      </w:r>
      <w:r>
        <w:rPr>
          <w:rFonts w:ascii="Times New Roman" w:hAnsi="Times New Roman"/>
          <w:color w:val="000000"/>
        </w:rPr>
        <w:t xml:space="preserve">. Khách hàng gửi hồ sơ vay vốn đến NHCSXH nơi thực hiện </w:t>
      </w:r>
      <w:r w:rsidR="00946503">
        <w:rPr>
          <w:rFonts w:ascii="Times New Roman" w:hAnsi="Times New Roman"/>
          <w:color w:val="000000"/>
        </w:rPr>
        <w:t xml:space="preserve">                    </w:t>
      </w:r>
      <w:r>
        <w:rPr>
          <w:rFonts w:ascii="Times New Roman" w:hAnsi="Times New Roman"/>
          <w:color w:val="000000"/>
        </w:rPr>
        <w:t xml:space="preserve">thủ tục. </w:t>
      </w:r>
      <w:bookmarkStart w:id="2" w:name="_Hlk173759480"/>
    </w:p>
    <w:bookmarkEnd w:id="2"/>
    <w:p w:rsidR="00437BAE" w:rsidRDefault="00437BAE" w:rsidP="00437BAE">
      <w:pPr>
        <w:spacing w:before="120" w:after="120"/>
        <w:ind w:firstLine="720"/>
        <w:jc w:val="both"/>
        <w:rPr>
          <w:rFonts w:ascii="Times New Roman" w:hAnsi="Times New Roman"/>
          <w:color w:val="000000"/>
        </w:rPr>
      </w:pPr>
      <w:r>
        <w:rPr>
          <w:rFonts w:ascii="Times New Roman" w:hAnsi="Times New Roman"/>
          <w:b/>
          <w:color w:val="000000"/>
        </w:rPr>
        <w:t xml:space="preserve">Bước 2. </w:t>
      </w:r>
      <w:r>
        <w:rPr>
          <w:rFonts w:ascii="Times New Roman" w:hAnsi="Times New Roman"/>
          <w:color w:val="000000"/>
        </w:rPr>
        <w:t>NHCSXH nơi thực hiện thủ tục:</w:t>
      </w:r>
      <w:r>
        <w:rPr>
          <w:rFonts w:ascii="Times New Roman" w:hAnsi="Times New Roman"/>
          <w:color w:val="000000"/>
          <w:lang w:val="af-ZA"/>
        </w:rPr>
        <w:t xml:space="preserve"> Khi nhận được hồ sơ vay vốn do </w:t>
      </w:r>
      <w:r>
        <w:rPr>
          <w:rFonts w:ascii="Times New Roman" w:hAnsi="Times New Roman"/>
          <w:color w:val="000000"/>
        </w:rPr>
        <w:t xml:space="preserve">khách hàng </w:t>
      </w:r>
      <w:r>
        <w:rPr>
          <w:rFonts w:ascii="Times New Roman" w:hAnsi="Times New Roman"/>
          <w:color w:val="000000"/>
          <w:lang w:val="af-ZA"/>
        </w:rPr>
        <w:t xml:space="preserve">gửi đến, trường hợp hồ sơ đầy đủ thành phần, số lượng theo đúng quy định, NHCSXH </w:t>
      </w:r>
      <w:r>
        <w:rPr>
          <w:rFonts w:ascii="Times New Roman" w:hAnsi="Times New Roman"/>
          <w:color w:val="000000"/>
        </w:rPr>
        <w:t xml:space="preserve">nơi thực hiện thủ tục tiếp nhận và gửi Thông báo nhận hồ sơ vay vốn </w:t>
      </w:r>
      <w:r>
        <w:rPr>
          <w:rFonts w:ascii="Times New Roman" w:hAnsi="Times New Roman"/>
          <w:i/>
          <w:color w:val="000000"/>
        </w:rPr>
        <w:t>(mẫu số 04/NƠXH)</w:t>
      </w:r>
      <w:r>
        <w:rPr>
          <w:rFonts w:ascii="Times New Roman" w:hAnsi="Times New Roman"/>
          <w:color w:val="000000"/>
        </w:rPr>
        <w:t xml:space="preserve"> cho khách hàng. Sau khi thẩm định Hồ sơ vay vốn, </w:t>
      </w:r>
      <w:r>
        <w:rPr>
          <w:rFonts w:ascii="Times New Roman" w:hAnsi="Times New Roman"/>
          <w:color w:val="000000"/>
          <w:spacing w:val="2"/>
          <w:lang w:val="af-ZA"/>
        </w:rPr>
        <w:t xml:space="preserve">NHCSXH nơi thực hiện thủ tục gửi Thông báo phê duyệt cho vay </w:t>
      </w:r>
      <w:r>
        <w:rPr>
          <w:rFonts w:ascii="Times New Roman" w:hAnsi="Times New Roman"/>
          <w:i/>
          <w:color w:val="000000"/>
          <w:spacing w:val="2"/>
          <w:lang w:val="af-ZA"/>
        </w:rPr>
        <w:t>(mẫu số 06a/NƠXH)</w:t>
      </w:r>
      <w:r>
        <w:rPr>
          <w:rFonts w:ascii="Times New Roman" w:hAnsi="Times New Roman"/>
          <w:color w:val="000000"/>
          <w:spacing w:val="2"/>
          <w:lang w:val="af-ZA"/>
        </w:rPr>
        <w:t xml:space="preserve"> hoặc Thông báo từ chối cho vay </w:t>
      </w:r>
      <w:r>
        <w:rPr>
          <w:rFonts w:ascii="Times New Roman" w:hAnsi="Times New Roman"/>
          <w:i/>
          <w:color w:val="000000"/>
          <w:spacing w:val="2"/>
          <w:lang w:val="af-ZA"/>
        </w:rPr>
        <w:t>(mẫu số 06b/NƠXH)</w:t>
      </w:r>
      <w:r>
        <w:rPr>
          <w:rFonts w:ascii="Times New Roman" w:hAnsi="Times New Roman"/>
          <w:color w:val="000000"/>
          <w:spacing w:val="2"/>
          <w:lang w:val="af-ZA"/>
        </w:rPr>
        <w:t xml:space="preserve"> đến                   khách hàng</w:t>
      </w:r>
      <w:r>
        <w:rPr>
          <w:rFonts w:ascii="Times New Roman" w:hAnsi="Times New Roman"/>
          <w:color w:val="000000"/>
          <w:lang w:val="af-ZA"/>
        </w:rPr>
        <w:t>.</w:t>
      </w:r>
    </w:p>
    <w:p w:rsidR="00437BAE" w:rsidRDefault="00437BAE" w:rsidP="00437BAE">
      <w:pPr>
        <w:spacing w:before="120" w:after="120"/>
        <w:ind w:firstLine="720"/>
        <w:jc w:val="both"/>
        <w:outlineLvl w:val="0"/>
        <w:rPr>
          <w:rFonts w:ascii="Times New Roman" w:hAnsi="Times New Roman"/>
          <w:b/>
          <w:color w:val="000000"/>
        </w:rPr>
      </w:pPr>
      <w:r>
        <w:rPr>
          <w:rFonts w:ascii="Times New Roman" w:hAnsi="Times New Roman"/>
          <w:b/>
          <w:color w:val="000000"/>
        </w:rPr>
        <w:t xml:space="preserve">b) Cách thức thực hiện: </w:t>
      </w:r>
      <w:r>
        <w:rPr>
          <w:rFonts w:ascii="Times New Roman" w:hAnsi="Times New Roman"/>
          <w:color w:val="000000"/>
        </w:rPr>
        <w:t xml:space="preserve">Khách hàng nộp bộ hồ sơ vay vốn trực tiếp tới            NHCSXH nơi thực hiện thủ tục. </w:t>
      </w:r>
    </w:p>
    <w:p w:rsidR="00437BAE" w:rsidRDefault="00437BAE" w:rsidP="00437BAE">
      <w:pPr>
        <w:spacing w:before="120" w:after="120"/>
        <w:ind w:firstLine="720"/>
        <w:jc w:val="both"/>
        <w:outlineLvl w:val="0"/>
        <w:rPr>
          <w:rFonts w:ascii="Times New Roman" w:hAnsi="Times New Roman"/>
          <w:b/>
          <w:color w:val="000000"/>
        </w:rPr>
      </w:pPr>
      <w:r>
        <w:rPr>
          <w:rFonts w:ascii="Times New Roman" w:hAnsi="Times New Roman"/>
          <w:b/>
          <w:color w:val="000000"/>
        </w:rPr>
        <w:t>c) Thành phần hồ sơ</w:t>
      </w:r>
    </w:p>
    <w:p w:rsidR="00437BAE" w:rsidRPr="00946503" w:rsidRDefault="00946503" w:rsidP="00946503">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rPr>
        <w:t xml:space="preserve">- </w:t>
      </w:r>
      <w:r w:rsidR="00437BAE" w:rsidRPr="00946503">
        <w:rPr>
          <w:rFonts w:ascii="Times New Roman" w:hAnsi="Times New Roman"/>
          <w:color w:val="000000"/>
          <w:lang w:val="vi-VN"/>
        </w:rPr>
        <w:t>Gi</w:t>
      </w:r>
      <w:r w:rsidR="00437BAE" w:rsidRPr="00946503">
        <w:rPr>
          <w:rFonts w:ascii="Times New Roman" w:hAnsi="Times New Roman" w:cs="Calibri"/>
          <w:color w:val="000000"/>
          <w:lang w:val="vi-VN"/>
        </w:rPr>
        <w:t>ấ</w:t>
      </w:r>
      <w:r w:rsidR="00437BAE" w:rsidRPr="00946503">
        <w:rPr>
          <w:rFonts w:ascii="Times New Roman" w:hAnsi="Times New Roman"/>
          <w:color w:val="000000"/>
          <w:lang w:val="vi-VN"/>
        </w:rPr>
        <w:t xml:space="preserve">y </w:t>
      </w:r>
      <w:r w:rsidR="00437BAE" w:rsidRPr="00946503">
        <w:rPr>
          <w:rFonts w:ascii="Times New Roman" w:hAnsi="Times New Roman" w:cs="Calibri"/>
          <w:color w:val="000000"/>
          <w:lang w:val="vi-VN"/>
        </w:rPr>
        <w:t>đề</w:t>
      </w:r>
      <w:r w:rsidR="00437BAE" w:rsidRPr="00946503">
        <w:rPr>
          <w:rFonts w:ascii="Times New Roman" w:hAnsi="Times New Roman"/>
          <w:color w:val="000000"/>
          <w:lang w:val="vi-VN"/>
        </w:rPr>
        <w:t xml:space="preserve"> ngh</w:t>
      </w:r>
      <w:r w:rsidR="00437BAE" w:rsidRPr="00946503">
        <w:rPr>
          <w:rFonts w:ascii="Times New Roman" w:hAnsi="Times New Roman" w:cs="Calibri"/>
          <w:color w:val="000000"/>
          <w:lang w:val="vi-VN"/>
        </w:rPr>
        <w:t>ị</w:t>
      </w:r>
      <w:r w:rsidR="00437BAE" w:rsidRPr="00946503">
        <w:rPr>
          <w:rFonts w:ascii="Times New Roman" w:hAnsi="Times New Roman"/>
          <w:color w:val="000000"/>
          <w:lang w:val="vi-VN"/>
        </w:rPr>
        <w:t xml:space="preserve"> vay v</w:t>
      </w:r>
      <w:r w:rsidR="00437BAE" w:rsidRPr="00946503">
        <w:rPr>
          <w:rFonts w:ascii="Times New Roman" w:hAnsi="Times New Roman" w:cs="Calibri"/>
          <w:color w:val="000000"/>
          <w:lang w:val="vi-VN"/>
        </w:rPr>
        <w:t>ố</w:t>
      </w:r>
      <w:r w:rsidR="00437BAE" w:rsidRPr="00946503">
        <w:rPr>
          <w:rFonts w:ascii="Times New Roman" w:hAnsi="Times New Roman"/>
          <w:color w:val="000000"/>
          <w:lang w:val="vi-VN"/>
        </w:rPr>
        <w:t>n</w:t>
      </w:r>
      <w:r w:rsidR="00437BAE" w:rsidRPr="00946503">
        <w:rPr>
          <w:rFonts w:ascii="Times New Roman" w:hAnsi="Times New Roman"/>
          <w:color w:val="000000"/>
          <w:lang w:val="pt-BR"/>
        </w:rPr>
        <w:t xml:space="preserve"> kiêm phương án sử dụng vốn</w:t>
      </w:r>
      <w:r w:rsidR="00437BAE" w:rsidRPr="00946503">
        <w:rPr>
          <w:color w:val="000000"/>
          <w:lang w:val="vi-VN"/>
        </w:rPr>
        <w:t xml:space="preserve"> </w:t>
      </w:r>
      <w:r w:rsidR="00437BAE" w:rsidRPr="00946503">
        <w:rPr>
          <w:rFonts w:ascii="Times New Roman" w:hAnsi="Times New Roman"/>
          <w:i/>
          <w:color w:val="000000"/>
        </w:rPr>
        <w:t>(mẫu số 01/NƠXH)</w:t>
      </w:r>
      <w:r w:rsidR="00437BAE" w:rsidRPr="00946503">
        <w:rPr>
          <w:rFonts w:ascii="Times New Roman" w:hAnsi="Times New Roman"/>
          <w:color w:val="000000"/>
        </w:rPr>
        <w:t xml:space="preserve">: 01 bản gốc </w:t>
      </w:r>
      <w:r w:rsidR="00437BAE" w:rsidRPr="00946503">
        <w:rPr>
          <w:rFonts w:ascii="Times New Roman" w:hAnsi="Times New Roman"/>
          <w:i/>
          <w:color w:val="000000"/>
        </w:rPr>
        <w:t>(lưu tại NHCSXH nơi thực hiện thủ tục)</w:t>
      </w:r>
      <w:r w:rsidR="00437BAE" w:rsidRPr="00946503">
        <w:rPr>
          <w:rFonts w:ascii="Times New Roman" w:hAnsi="Times New Roman"/>
          <w:color w:val="000000"/>
        </w:rPr>
        <w:t>.</w:t>
      </w:r>
    </w:p>
    <w:p w:rsidR="00437BAE" w:rsidRDefault="00946503" w:rsidP="00946503">
      <w:pPr>
        <w:widowControl w:val="0"/>
        <w:spacing w:before="80" w:line="340" w:lineRule="exact"/>
        <w:jc w:val="both"/>
        <w:rPr>
          <w:rFonts w:ascii="Times New Roman" w:hAnsi="Times New Roman"/>
          <w:color w:val="000000"/>
          <w:lang w:val="af-ZA"/>
        </w:rPr>
      </w:pPr>
      <w:r>
        <w:rPr>
          <w:rFonts w:ascii="Times New Roman" w:eastAsia="MS Mincho" w:hAnsi="Times New Roman"/>
          <w:color w:val="000000"/>
          <w:lang w:val="pt-BR"/>
        </w:rPr>
        <w:tab/>
        <w:t xml:space="preserve">- </w:t>
      </w:r>
      <w:r w:rsidR="00437BAE">
        <w:rPr>
          <w:rFonts w:ascii="Times New Roman" w:eastAsia="MS Mincho" w:hAnsi="Times New Roman"/>
          <w:color w:val="000000"/>
          <w:lang w:val="pt-BR"/>
        </w:rPr>
        <w:t>Chứng minh nhân dân/Thẻ căn cước công dân/Thẻ căn cước/Hộ chiếu (</w:t>
      </w:r>
      <w:r w:rsidR="00437BAE">
        <w:rPr>
          <w:rFonts w:ascii="Times New Roman" w:hAnsi="Times New Roman"/>
          <w:color w:val="000000"/>
          <w:lang w:val="pt-BR"/>
        </w:rPr>
        <w:t>Trường hợp Chứng minh nhân dân còn hạn sử dụng đến sau ngày 31/12/2024 thì có giá trị sử dụng đến hết ngày 31/12/2024)</w:t>
      </w:r>
      <w:r w:rsidR="00437BAE">
        <w:rPr>
          <w:rFonts w:ascii="Times New Roman" w:eastAsia="MS Mincho" w:hAnsi="Times New Roman"/>
          <w:color w:val="000000"/>
          <w:lang w:val="pt-BR"/>
        </w:rPr>
        <w:t xml:space="preserve">: 01 bản sao </w:t>
      </w:r>
      <w:r w:rsidR="00437BAE">
        <w:rPr>
          <w:rFonts w:ascii="Times New Roman" w:hAnsi="Times New Roman"/>
          <w:i/>
          <w:color w:val="000000"/>
        </w:rPr>
        <w:t>(lưu tại NHCSXH nơi thực hiện thủ tục)</w:t>
      </w:r>
      <w:r w:rsidR="00437BAE">
        <w:rPr>
          <w:rFonts w:ascii="Times New Roman" w:eastAsia="MS Mincho" w:hAnsi="Times New Roman"/>
          <w:color w:val="000000"/>
          <w:lang w:val="pt-BR"/>
        </w:rPr>
        <w:t>.</w:t>
      </w:r>
    </w:p>
    <w:p w:rsidR="00437BAE" w:rsidRDefault="00946503" w:rsidP="00946503">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437BAE">
        <w:rPr>
          <w:rFonts w:ascii="Times New Roman" w:hAnsi="Times New Roman"/>
          <w:color w:val="000000"/>
          <w:lang w:val="af-ZA"/>
        </w:rPr>
        <w:t>Hợp đồng</w:t>
      </w:r>
      <w:r w:rsidR="00437BAE">
        <w:rPr>
          <w:rFonts w:ascii="Times New Roman" w:hAnsi="Times New Roman"/>
          <w:color w:val="000000"/>
          <w:lang w:val="vi-VN"/>
        </w:rPr>
        <w:t xml:space="preserve"> mua</w:t>
      </w:r>
      <w:r w:rsidR="00437BAE">
        <w:rPr>
          <w:rFonts w:ascii="Times New Roman" w:hAnsi="Times New Roman"/>
          <w:color w:val="000000"/>
          <w:lang w:val="af-ZA"/>
        </w:rPr>
        <w:t xml:space="preserve"> bán nhà ở cho lực lượng vũ trang nhân dân: 01 bản sao có chứng thực hoặc công chứng </w:t>
      </w:r>
      <w:r w:rsidR="00437BAE">
        <w:rPr>
          <w:rFonts w:ascii="Times New Roman" w:hAnsi="Times New Roman"/>
          <w:i/>
          <w:color w:val="000000"/>
        </w:rPr>
        <w:t>(lưu tại NHCSXH nơi thực hiện thủ tục)</w:t>
      </w:r>
      <w:r w:rsidR="00437BAE">
        <w:rPr>
          <w:rFonts w:ascii="Times New Roman" w:hAnsi="Times New Roman"/>
          <w:color w:val="000000"/>
          <w:lang w:val="af-ZA"/>
        </w:rPr>
        <w:t>.</w:t>
      </w:r>
    </w:p>
    <w:p w:rsidR="00437BAE" w:rsidRDefault="00946503" w:rsidP="00946503">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437BAE">
        <w:rPr>
          <w:rFonts w:ascii="Times New Roman" w:hAnsi="Times New Roman"/>
          <w:color w:val="000000"/>
          <w:lang w:val="af-ZA"/>
        </w:rPr>
        <w:t xml:space="preserve">Giấy tờ chứng minh đã đóng tiền cho chủ đầu tư để mua nhà ở cho lực lượng vũ trang nhân dân theo Hợp đồng đã ký: 01 bản sao </w:t>
      </w:r>
      <w:r w:rsidR="00437BAE">
        <w:rPr>
          <w:rFonts w:ascii="Times New Roman" w:hAnsi="Times New Roman"/>
          <w:i/>
          <w:color w:val="000000"/>
        </w:rPr>
        <w:t>(lưu tại NHCSXH nơi thực hiện thủ tục)</w:t>
      </w:r>
      <w:r w:rsidR="00437BAE">
        <w:rPr>
          <w:rFonts w:ascii="Times New Roman" w:hAnsi="Times New Roman"/>
          <w:color w:val="000000"/>
          <w:lang w:val="af-ZA"/>
        </w:rPr>
        <w:t>.</w:t>
      </w:r>
    </w:p>
    <w:p w:rsidR="00437BAE" w:rsidRDefault="00946503" w:rsidP="00946503">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437BAE">
        <w:rPr>
          <w:rFonts w:ascii="Times New Roman" w:hAnsi="Times New Roman"/>
          <w:color w:val="000000"/>
          <w:lang w:val="af-ZA"/>
        </w:rPr>
        <w:t xml:space="preserve">Hồ sơ, chứng từ chứng minh tài chính tối thiểu 03 tháng gần nhất của khách hàng và các thành viên hộ gia đình có thu nhập được kê khai tại Giấy đề nghị vay vốn kiêm phương án sử dụng vốn, gồm một hoặc một số giấy tờ sau: Sao kê tài khoản lương/Bảng lương/Xác nhận lương/Quyết định trả lương, sổ ghi chép bán hàng và giấy tờ chứng minh nguồn thu nhập hợp pháp, hợp lệ khác: 01 bản gốc /bản chính/bản sao có chứng thực </w:t>
      </w:r>
      <w:r w:rsidR="00437BAE">
        <w:rPr>
          <w:rFonts w:ascii="Times New Roman" w:hAnsi="Times New Roman"/>
          <w:i/>
          <w:color w:val="000000"/>
        </w:rPr>
        <w:t>(lưu tại NHCSXH nơi thực hiện thủ tục)</w:t>
      </w:r>
      <w:r w:rsidR="00437BAE">
        <w:rPr>
          <w:rFonts w:ascii="Times New Roman" w:hAnsi="Times New Roman"/>
          <w:color w:val="000000"/>
          <w:lang w:val="af-ZA"/>
        </w:rPr>
        <w:t>.</w:t>
      </w:r>
    </w:p>
    <w:p w:rsidR="00437BAE" w:rsidRDefault="00946503" w:rsidP="00946503">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437BAE">
        <w:rPr>
          <w:rFonts w:ascii="Times New Roman" w:hAnsi="Times New Roman"/>
          <w:color w:val="000000"/>
          <w:lang w:val="af-ZA"/>
        </w:rPr>
        <w:t>Giấy tờ khác liên quan đến thực hiện bảo đảm tiền vay:</w:t>
      </w:r>
    </w:p>
    <w:p w:rsidR="00437BAE" w:rsidRDefault="00437BAE" w:rsidP="00437BAE">
      <w:pPr>
        <w:widowControl w:val="0"/>
        <w:tabs>
          <w:tab w:val="left" w:pos="1134"/>
        </w:tabs>
        <w:spacing w:before="80" w:line="340" w:lineRule="exact"/>
        <w:ind w:firstLine="709"/>
        <w:jc w:val="both"/>
        <w:rPr>
          <w:rFonts w:ascii="Times New Roman" w:hAnsi="Times New Roman"/>
          <w:color w:val="000000"/>
          <w:lang w:val="af-ZA"/>
        </w:rPr>
      </w:pPr>
      <w:r>
        <w:rPr>
          <w:rFonts w:ascii="Times New Roman" w:hAnsi="Times New Roman"/>
          <w:color w:val="000000"/>
          <w:lang w:val="af-ZA"/>
        </w:rPr>
        <w:t xml:space="preserve">+ Chứng minh nhân dân/Thẻ căn cước công dân/Thẻ căn cước/Hộ chiếu của đồng sở hữu tài sản thế chấp </w:t>
      </w:r>
      <w:r>
        <w:rPr>
          <w:rFonts w:ascii="Times New Roman" w:eastAsia="MS Mincho" w:hAnsi="Times New Roman"/>
          <w:color w:val="000000"/>
          <w:lang w:val="pt-BR"/>
        </w:rPr>
        <w:t>(</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437BAE" w:rsidRDefault="00437BAE" w:rsidP="00437BAE">
      <w:pPr>
        <w:spacing w:before="120" w:after="120"/>
        <w:ind w:firstLine="709"/>
        <w:jc w:val="both"/>
        <w:rPr>
          <w:rFonts w:ascii="Times New Roman" w:hAnsi="Times New Roman"/>
          <w:i/>
          <w:color w:val="000000"/>
        </w:rPr>
      </w:pPr>
      <w:bookmarkStart w:id="3" w:name="_Hlk175315050"/>
      <w:r>
        <w:rPr>
          <w:rFonts w:ascii="Times New Roman" w:hAnsi="Times New Roman"/>
          <w:color w:val="000000"/>
          <w:lang w:val="af-ZA"/>
        </w:rPr>
        <w:lastRenderedPageBreak/>
        <w:t xml:space="preserve">+ Văn bản uỷ quyền của các đồng sở hữu đồng ý cho Bên thế chấp dùng tài sản để làm tài sản thế chấp (nếu có): bản gốc/bản chính có công chứng </w:t>
      </w:r>
      <w:r>
        <w:rPr>
          <w:rFonts w:ascii="Times New Roman" w:hAnsi="Times New Roman"/>
          <w:i/>
          <w:color w:val="000000"/>
        </w:rPr>
        <w:t>(01 bản lưu tại NHCSXH nơi thực hiện thủ tục)</w:t>
      </w:r>
      <w:r>
        <w:rPr>
          <w:rFonts w:ascii="Times New Roman" w:eastAsia="MS Mincho" w:hAnsi="Times New Roman"/>
          <w:color w:val="000000"/>
          <w:lang w:val="pt-BR"/>
        </w:rPr>
        <w:t>.</w:t>
      </w:r>
      <w:bookmarkEnd w:id="3"/>
    </w:p>
    <w:p w:rsidR="00437BAE" w:rsidRDefault="00437BAE" w:rsidP="00437BAE">
      <w:pPr>
        <w:spacing w:before="120" w:after="120"/>
        <w:ind w:firstLine="720"/>
        <w:jc w:val="both"/>
        <w:rPr>
          <w:rFonts w:ascii="Times New Roman" w:hAnsi="Times New Roman"/>
          <w:color w:val="000000"/>
          <w:lang w:val="nl-NL"/>
        </w:rPr>
      </w:pPr>
      <w:r>
        <w:rPr>
          <w:rFonts w:ascii="Times New Roman" w:hAnsi="Times New Roman"/>
          <w:b/>
          <w:color w:val="000000"/>
          <w:lang w:val="nl-NL"/>
        </w:rPr>
        <w:t xml:space="preserve">d) Số bộ hồ sơ: </w:t>
      </w:r>
      <w:r>
        <w:rPr>
          <w:rFonts w:ascii="Times New Roman" w:hAnsi="Times New Roman"/>
          <w:color w:val="000000"/>
          <w:lang w:val="nl-NL"/>
        </w:rPr>
        <w:t>01 bộ.</w:t>
      </w:r>
    </w:p>
    <w:p w:rsidR="00437BAE" w:rsidRDefault="00437BAE" w:rsidP="00437BAE">
      <w:pPr>
        <w:spacing w:before="120" w:after="120"/>
        <w:ind w:firstLine="720"/>
        <w:jc w:val="both"/>
        <w:rPr>
          <w:rFonts w:ascii="Times New Roman" w:hAnsi="Times New Roman"/>
          <w:b/>
          <w:color w:val="000000"/>
          <w:lang w:val="nl-NL"/>
        </w:rPr>
      </w:pPr>
      <w:r>
        <w:rPr>
          <w:rFonts w:ascii="Times New Roman" w:hAnsi="Times New Roman"/>
          <w:b/>
          <w:color w:val="000000"/>
          <w:lang w:val="nl-NL"/>
        </w:rPr>
        <w:t xml:space="preserve">đ) Thời hạn giải quyết: </w:t>
      </w:r>
      <w:r>
        <w:rPr>
          <w:rFonts w:ascii="Times New Roman" w:hAnsi="Times New Roman"/>
          <w:color w:val="000000"/>
          <w:lang w:val="nl-NL"/>
        </w:rPr>
        <w:t xml:space="preserve">Trong thời hạn không quá 15 </w:t>
      </w:r>
      <w:r>
        <w:rPr>
          <w:rFonts w:ascii="Times New Roman" w:hAnsi="Times New Roman"/>
          <w:i/>
          <w:color w:val="000000"/>
          <w:lang w:val="nl-NL"/>
        </w:rPr>
        <w:t>(mười lăm)</w:t>
      </w:r>
      <w:r>
        <w:rPr>
          <w:rFonts w:ascii="Times New Roman" w:hAnsi="Times New Roman"/>
          <w:color w:val="000000"/>
          <w:lang w:val="nl-NL"/>
        </w:rPr>
        <w:t xml:space="preserve"> ngày làm việc kể từ ngày NHCSXH nơi thực hiện thủ tục nhận được bộ hồ sơ vay vốn đầy đủ, hợp lệ từ khách hàng.</w:t>
      </w:r>
    </w:p>
    <w:p w:rsidR="00437BAE" w:rsidRDefault="00437BAE" w:rsidP="00437BAE">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  </w:t>
      </w:r>
      <w:r>
        <w:rPr>
          <w:rFonts w:ascii="Times New Roman" w:hAnsi="Times New Roman"/>
          <w:i/>
          <w:color w:val="000000"/>
          <w:lang w:val="nl-NL"/>
        </w:rPr>
        <w:t xml:space="preserve"> </w:t>
      </w:r>
    </w:p>
    <w:p w:rsidR="00437BAE" w:rsidRDefault="00437BAE" w:rsidP="00437BAE">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giải quyết thủ tục: </w:t>
      </w:r>
      <w:r>
        <w:rPr>
          <w:rFonts w:ascii="Times New Roman" w:hAnsi="Times New Roman"/>
          <w:color w:val="000000"/>
          <w:lang w:val="nl-NL"/>
        </w:rPr>
        <w:t>NHCSXH nơi thực hiện thủ tục.</w:t>
      </w:r>
    </w:p>
    <w:p w:rsidR="00437BAE" w:rsidRDefault="00437BAE" w:rsidP="00437BAE">
      <w:pPr>
        <w:spacing w:before="120" w:after="120"/>
        <w:ind w:firstLine="720"/>
        <w:jc w:val="both"/>
        <w:outlineLvl w:val="0"/>
        <w:rPr>
          <w:rFonts w:ascii="Times New Roman" w:hAnsi="Times New Roman"/>
          <w:i/>
          <w:color w:val="000000"/>
          <w:lang w:val="nl-NL"/>
        </w:rPr>
      </w:pPr>
      <w:r>
        <w:rPr>
          <w:rFonts w:ascii="Times New Roman" w:hAnsi="Times New Roman"/>
          <w:b/>
          <w:color w:val="000000"/>
          <w:lang w:val="nl-NL"/>
        </w:rPr>
        <w:t xml:space="preserve">h) Kết quả thực hiện: </w:t>
      </w:r>
      <w:r>
        <w:rPr>
          <w:rFonts w:ascii="Times New Roman" w:hAnsi="Times New Roman"/>
          <w:color w:val="000000"/>
          <w:lang w:val="nl-NL"/>
        </w:rPr>
        <w:t xml:space="preserve">Thông báo phê duyệt cho vay </w:t>
      </w:r>
      <w:r>
        <w:rPr>
          <w:rFonts w:ascii="Times New Roman" w:hAnsi="Times New Roman"/>
          <w:i/>
          <w:color w:val="000000"/>
          <w:lang w:val="nl-NL"/>
        </w:rPr>
        <w:t xml:space="preserve">(mẫu số 06a/NƠXH) </w:t>
      </w:r>
      <w:r>
        <w:rPr>
          <w:rFonts w:ascii="Times New Roman" w:hAnsi="Times New Roman"/>
          <w:color w:val="000000"/>
          <w:lang w:val="nl-NL"/>
        </w:rPr>
        <w:t>hoặc thông báo từ chối cho vay</w:t>
      </w:r>
      <w:r>
        <w:rPr>
          <w:rFonts w:ascii="Times New Roman" w:hAnsi="Times New Roman"/>
          <w:i/>
          <w:color w:val="000000"/>
          <w:lang w:val="nl-NL"/>
        </w:rPr>
        <w:t xml:space="preserve"> (mẫu số 06b/NƠXH)</w:t>
      </w:r>
      <w:r>
        <w:rPr>
          <w:rFonts w:ascii="Times New Roman" w:hAnsi="Times New Roman"/>
          <w:color w:val="000000"/>
          <w:lang w:val="nl-NL"/>
        </w:rPr>
        <w:t>.</w:t>
      </w:r>
    </w:p>
    <w:p w:rsidR="00437BAE" w:rsidRDefault="00437BAE" w:rsidP="00437BAE">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437BAE" w:rsidRDefault="00437BAE" w:rsidP="00437BAE">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p>
    <w:p w:rsidR="00437BAE" w:rsidRDefault="00437BAE" w:rsidP="00437BAE">
      <w:pPr>
        <w:spacing w:before="120" w:after="120"/>
        <w:ind w:firstLine="720"/>
        <w:jc w:val="both"/>
        <w:outlineLvl w:val="0"/>
        <w:rPr>
          <w:rFonts w:ascii="Times New Roman" w:hAnsi="Times New Roman"/>
          <w:color w:val="000000"/>
          <w:lang w:val="nl-NL"/>
        </w:rPr>
      </w:pPr>
      <w:r>
        <w:rPr>
          <w:rFonts w:ascii="Times New Roman" w:hAnsi="Times New Roman"/>
          <w:color w:val="000000"/>
          <w:lang w:val="vi-VN"/>
        </w:rPr>
        <w:t>Giấy đề nghị vay vốn</w:t>
      </w:r>
      <w:r>
        <w:rPr>
          <w:rFonts w:ascii="Times New Roman" w:hAnsi="Times New Roman"/>
          <w:color w:val="000000"/>
          <w:lang w:val="pt-BR"/>
        </w:rPr>
        <w:t xml:space="preserve"> kiêm phương án sử dụng vốn</w:t>
      </w:r>
      <w:r>
        <w:rPr>
          <w:rFonts w:ascii="Times New Roman" w:hAnsi="Times New Roman"/>
          <w:color w:val="000000"/>
          <w:lang w:val="nl-NL"/>
        </w:rPr>
        <w:t xml:space="preserve"> </w:t>
      </w:r>
      <w:r>
        <w:rPr>
          <w:rFonts w:ascii="Times New Roman" w:hAnsi="Times New Roman"/>
          <w:i/>
          <w:color w:val="000000"/>
          <w:lang w:val="nl-NL"/>
        </w:rPr>
        <w:t>(mẫu số 01/NƠXH)</w:t>
      </w:r>
      <w:r>
        <w:rPr>
          <w:rFonts w:ascii="Times New Roman" w:hAnsi="Times New Roman"/>
          <w:color w:val="000000"/>
          <w:lang w:val="nl-NL"/>
        </w:rPr>
        <w:t>;</w:t>
      </w:r>
    </w:p>
    <w:p w:rsidR="00437BAE" w:rsidRDefault="00437BAE" w:rsidP="00437BAE">
      <w:pPr>
        <w:tabs>
          <w:tab w:val="left" w:pos="8960"/>
        </w:tabs>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l) Yêu cầu, điều kiện thực hiện thủ tục</w:t>
      </w:r>
    </w:p>
    <w:p w:rsidR="00437BAE" w:rsidRDefault="00437BAE" w:rsidP="00437BAE">
      <w:pPr>
        <w:spacing w:before="120" w:after="120"/>
        <w:ind w:firstLine="720"/>
        <w:jc w:val="both"/>
        <w:rPr>
          <w:rFonts w:ascii="Times New Roman" w:hAnsi="Times New Roman"/>
          <w:color w:val="000000"/>
          <w:lang w:val="vi-VN"/>
        </w:rPr>
      </w:pPr>
      <w:r>
        <w:rPr>
          <w:rFonts w:ascii="Times New Roman" w:hAnsi="Times New Roman"/>
          <w:color w:val="000000"/>
          <w:lang w:val="vi-VN"/>
        </w:rPr>
        <w:t xml:space="preserve">Khi vay vốn tại NHCSXH, </w:t>
      </w:r>
      <w:r>
        <w:rPr>
          <w:rFonts w:ascii="Times New Roman" w:hAnsi="Times New Roman"/>
          <w:color w:val="000000"/>
          <w:lang w:val="nl-NL"/>
        </w:rPr>
        <w:t>khách hàng</w:t>
      </w:r>
      <w:r>
        <w:rPr>
          <w:rFonts w:ascii="Times New Roman" w:hAnsi="Times New Roman"/>
          <w:color w:val="000000"/>
          <w:lang w:val="vi-VN"/>
        </w:rPr>
        <w:t xml:space="preserve"> phải đáp ứng đủ các điều kiện sau:</w:t>
      </w:r>
    </w:p>
    <w:p w:rsidR="00437BAE" w:rsidRDefault="00437BAE" w:rsidP="00437BAE">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nguồn thu nhập và khả năng trả nợ theo cam kết với NHCSXH.</w:t>
      </w:r>
    </w:p>
    <w:p w:rsidR="00437BAE" w:rsidRDefault="00437BAE" w:rsidP="00437BAE">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đề nghị vay vốn để mua nhà ở cho lực lượng vũ trang nhân dân.</w:t>
      </w:r>
    </w:p>
    <w:p w:rsidR="00437BAE" w:rsidRDefault="00437BAE" w:rsidP="00437BAE">
      <w:pPr>
        <w:widowControl w:val="0"/>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Hợp đồng mua nhà ở cho lực lượng vũ trang nhân dân với chủ đầu tư theo quy định của Nghị định số 100/2024/NĐ-CP và của pháp luật về nhà ở.</w:t>
      </w:r>
    </w:p>
    <w:p w:rsidR="00437BAE" w:rsidRDefault="00437BAE" w:rsidP="00437BAE">
      <w:pPr>
        <w:spacing w:before="80" w:line="340" w:lineRule="exact"/>
        <w:ind w:firstLine="720"/>
        <w:jc w:val="both"/>
        <w:rPr>
          <w:rFonts w:ascii="Times New Roman" w:hAnsi="Times New Roman"/>
          <w:color w:val="000000"/>
          <w:spacing w:val="-2"/>
          <w:lang w:val="vi-VN"/>
        </w:rPr>
      </w:pPr>
      <w:r>
        <w:rPr>
          <w:rFonts w:ascii="Times New Roman" w:hAnsi="Times New Roman"/>
          <w:color w:val="000000"/>
          <w:spacing w:val="-2"/>
        </w:rPr>
        <w:t>-</w:t>
      </w:r>
      <w:r>
        <w:rPr>
          <w:rFonts w:ascii="Times New Roman" w:hAnsi="Times New Roman"/>
          <w:color w:val="000000"/>
          <w:spacing w:val="-2"/>
          <w:lang w:val="vi-VN"/>
        </w:rPr>
        <w:t xml:space="preserve"> Thực hiện bảo đảm tiền vay bằng tài sản hình thành từ vốn vay theo quy định của pháp luật. NHCSXH nơi cho vay, chủ đầu tư và khách hàng phải quy định rõ phương thức quản lý, xử lý tài sản bảo đảm trong Hợp đồng ba bên.</w:t>
      </w:r>
    </w:p>
    <w:p w:rsidR="00437BAE" w:rsidRDefault="00437BAE" w:rsidP="00437BAE">
      <w:pPr>
        <w:spacing w:before="120" w:after="120"/>
        <w:ind w:firstLine="720"/>
        <w:jc w:val="both"/>
        <w:rPr>
          <w:rFonts w:ascii="Times New Roman" w:hAnsi="Times New Roman"/>
          <w:b/>
          <w:color w:val="000000"/>
          <w:lang w:val="vi-VN"/>
        </w:rPr>
      </w:pPr>
      <w:r>
        <w:rPr>
          <w:rFonts w:ascii="Times New Roman" w:hAnsi="Times New Roman"/>
          <w:b/>
          <w:color w:val="000000"/>
          <w:lang w:val="vi-VN"/>
        </w:rPr>
        <w:t>m) Căn cứ pháp lý của thủ tục</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437BAE" w:rsidRPr="00C270CD" w:rsidRDefault="00437BAE" w:rsidP="00437BAE">
      <w:pPr>
        <w:spacing w:before="80"/>
        <w:ind w:firstLine="720"/>
        <w:jc w:val="both"/>
        <w:rPr>
          <w:rFonts w:ascii="Times New Roman" w:hAnsi="Times New Roman"/>
          <w:iCs/>
          <w:color w:val="FF0000"/>
        </w:rPr>
      </w:pPr>
      <w:r w:rsidRPr="00C270CD">
        <w:rPr>
          <w:rFonts w:ascii="Times New Roman" w:hAnsi="Times New Roman"/>
          <w:iCs/>
          <w:color w:val="FF0000"/>
        </w:rPr>
        <w:t>- Nghị định số 100/2024/NĐ-CP ngày 26 tháng 7 năm 2024 của Chính phủ quy định chi tiết một số điều của Luật Nhà ở về phát triển và quản lý nhà ở xã hội;</w:t>
      </w:r>
    </w:p>
    <w:p w:rsidR="00437BAE" w:rsidRPr="00C270CD" w:rsidRDefault="00437BAE" w:rsidP="00437BAE">
      <w:pPr>
        <w:spacing w:before="80"/>
        <w:ind w:firstLine="720"/>
        <w:jc w:val="both"/>
        <w:rPr>
          <w:rFonts w:ascii="Times New Roman" w:hAnsi="Times New Roman"/>
          <w:iCs/>
          <w:color w:val="FF0000"/>
          <w:spacing w:val="-4"/>
        </w:rPr>
      </w:pPr>
      <w:r w:rsidRPr="00C270CD">
        <w:rPr>
          <w:rFonts w:ascii="Times New Roman" w:hAnsi="Times New Roman"/>
          <w:iCs/>
          <w:color w:val="FF0000"/>
          <w:spacing w:val="-4"/>
        </w:rPr>
        <w:t>- Nghị định số 95/2024/NĐ-CP ngày 24 tháng 7 năm 2024 của Chính phủ về quy định chi tiết một số điều của Luật Nhà ở;</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Nghị định số 9</w:t>
      </w:r>
      <w:bookmarkStart w:id="4" w:name="_GoBack"/>
      <w:bookmarkEnd w:id="4"/>
      <w:r>
        <w:rPr>
          <w:rFonts w:ascii="Times New Roman" w:hAnsi="Times New Roman"/>
          <w:iCs/>
          <w:color w:val="000000"/>
        </w:rPr>
        <w:t>9/2022/NĐ-CP ngày 30 tháng 11 năm 2022 của Chính phủ về đăng ký biện pháp bảo đảm;</w:t>
      </w:r>
    </w:p>
    <w:p w:rsidR="00437BAE" w:rsidRPr="00C270CD" w:rsidRDefault="00437BAE" w:rsidP="00437BAE">
      <w:pPr>
        <w:spacing w:before="80"/>
        <w:ind w:firstLine="720"/>
        <w:jc w:val="both"/>
        <w:rPr>
          <w:rFonts w:ascii="Times New Roman" w:hAnsi="Times New Roman"/>
          <w:iCs/>
          <w:color w:val="FF0000"/>
        </w:rPr>
      </w:pPr>
      <w:r w:rsidRPr="00C270CD">
        <w:rPr>
          <w:rFonts w:ascii="Times New Roman" w:hAnsi="Times New Roman"/>
          <w:iCs/>
          <w:color w:val="FF0000"/>
        </w:rPr>
        <w:t>- Nghị định số 21/2021/NĐ-CP ngày 19 tháng 3 năm 2021 của Chính phủ về quy định thi hành Bộ luật Dân sự về bảo đảm thực hiện nghĩa vụ;</w:t>
      </w:r>
    </w:p>
    <w:p w:rsidR="00437BAE" w:rsidRPr="00C270CD" w:rsidRDefault="00437BAE" w:rsidP="00437BAE">
      <w:pPr>
        <w:spacing w:before="80"/>
        <w:ind w:firstLine="720"/>
        <w:jc w:val="both"/>
        <w:rPr>
          <w:rFonts w:ascii="Times New Roman" w:hAnsi="Times New Roman"/>
          <w:iCs/>
          <w:color w:val="FF0000"/>
        </w:rPr>
      </w:pPr>
      <w:r w:rsidRPr="00C270CD">
        <w:rPr>
          <w:rFonts w:ascii="Times New Roman" w:hAnsi="Times New Roman"/>
          <w:iCs/>
          <w:color w:val="FF0000"/>
        </w:rPr>
        <w:lastRenderedPageBreak/>
        <w:t>- Thông tư số 05/2024/TT-BXD ngày 31 tháng 7 năm 2024 của Bộ trưởng Bộ Xây dựng về quy định chi tiết một số điều của Luật Nhà ở;</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437BAE" w:rsidRDefault="00437BAE" w:rsidP="00437BAE">
      <w:pPr>
        <w:spacing w:before="80"/>
        <w:ind w:firstLine="720"/>
        <w:jc w:val="both"/>
        <w:rPr>
          <w:rFonts w:ascii="Times New Roman" w:hAnsi="Times New Roman"/>
          <w:iCs/>
          <w:color w:val="000000"/>
        </w:rPr>
      </w:pPr>
      <w:r>
        <w:rPr>
          <w:rFonts w:ascii="Times New Roman" w:hAnsi="Times New Roman"/>
          <w:iCs/>
          <w:color w:val="000000"/>
        </w:rPr>
        <w:t>- Thông tư số 26/2015/TT-NHNN ngày 09 tháng 12 năm 2015 của Thống đốc Ngân hàng Nhà nước Việt Nam về hướng dẫn trình tự, thủ tục thế chấp và giải chấp tài sản là dự án đầu tư xây dựng nhà ở, nhà ở hình thành trong tương lai;</w:t>
      </w:r>
    </w:p>
    <w:p w:rsidR="00437BAE" w:rsidRDefault="00437BAE" w:rsidP="00437BAE">
      <w:pPr>
        <w:spacing w:before="80"/>
        <w:ind w:firstLine="720"/>
        <w:jc w:val="both"/>
        <w:rPr>
          <w:rFonts w:ascii="Times New Roman" w:hAnsi="Times New Roman"/>
          <w:bCs/>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 xml:space="preserve">ưu đãi để mua, thuê mua nhà ở xã hội, nhà ở cho lực lượng vũ trang nhân dân; xây dựng hoặc cải tạo, sửa chữa </w:t>
      </w:r>
      <w:r w:rsidR="0075325A">
        <w:rPr>
          <w:rFonts w:ascii="Times New Roman" w:hAnsi="Times New Roman"/>
          <w:bCs/>
          <w:iCs/>
          <w:color w:val="000000"/>
        </w:rPr>
        <w:t xml:space="preserve">               </w:t>
      </w:r>
      <w:r>
        <w:rPr>
          <w:rFonts w:ascii="Times New Roman" w:hAnsi="Times New Roman"/>
          <w:bCs/>
          <w:iCs/>
          <w:color w:val="000000"/>
        </w:rPr>
        <w:t>nhà ở.</w:t>
      </w:r>
      <w:bookmarkEnd w:id="1"/>
    </w:p>
    <w:p w:rsidR="00233B07" w:rsidRDefault="00233B07"/>
    <w:sectPr w:rsidR="00233B07"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EED"/>
    <w:multiLevelType w:val="hybridMultilevel"/>
    <w:tmpl w:val="75B65508"/>
    <w:lvl w:ilvl="0" w:tplc="58AC4092">
      <w:start w:val="1"/>
      <w:numFmt w:val="bullet"/>
      <w:lvlText w:val="-"/>
      <w:lvlJc w:val="left"/>
      <w:pPr>
        <w:ind w:left="1150" w:hanging="360"/>
      </w:pPr>
      <w:rPr>
        <w:rFonts w:ascii="Times New Roman" w:eastAsia="Times New Roman" w:hAnsi="Times New Roman" w:cs="Times New Roman" w:hint="default"/>
      </w:rPr>
    </w:lvl>
    <w:lvl w:ilvl="1" w:tplc="04090003">
      <w:start w:val="1"/>
      <w:numFmt w:val="bullet"/>
      <w:lvlText w:val="o"/>
      <w:lvlJc w:val="left"/>
      <w:pPr>
        <w:ind w:left="1870" w:hanging="360"/>
      </w:pPr>
      <w:rPr>
        <w:rFonts w:ascii="Courier New" w:hAnsi="Courier New" w:cs="Courier New" w:hint="default"/>
      </w:rPr>
    </w:lvl>
    <w:lvl w:ilvl="2" w:tplc="04090005">
      <w:start w:val="1"/>
      <w:numFmt w:val="bullet"/>
      <w:lvlText w:val=""/>
      <w:lvlJc w:val="left"/>
      <w:pPr>
        <w:ind w:left="2590" w:hanging="360"/>
      </w:pPr>
      <w:rPr>
        <w:rFonts w:ascii="Wingdings" w:hAnsi="Wingdings" w:hint="default"/>
      </w:rPr>
    </w:lvl>
    <w:lvl w:ilvl="3" w:tplc="04090001">
      <w:start w:val="1"/>
      <w:numFmt w:val="bullet"/>
      <w:lvlText w:val=""/>
      <w:lvlJc w:val="left"/>
      <w:pPr>
        <w:ind w:left="3310" w:hanging="360"/>
      </w:pPr>
      <w:rPr>
        <w:rFonts w:ascii="Symbol" w:hAnsi="Symbol" w:hint="default"/>
      </w:rPr>
    </w:lvl>
    <w:lvl w:ilvl="4" w:tplc="04090003">
      <w:start w:val="1"/>
      <w:numFmt w:val="bullet"/>
      <w:lvlText w:val="o"/>
      <w:lvlJc w:val="left"/>
      <w:pPr>
        <w:ind w:left="4030" w:hanging="360"/>
      </w:pPr>
      <w:rPr>
        <w:rFonts w:ascii="Courier New" w:hAnsi="Courier New" w:cs="Courier New" w:hint="default"/>
      </w:rPr>
    </w:lvl>
    <w:lvl w:ilvl="5" w:tplc="04090005">
      <w:start w:val="1"/>
      <w:numFmt w:val="bullet"/>
      <w:lvlText w:val=""/>
      <w:lvlJc w:val="left"/>
      <w:pPr>
        <w:ind w:left="4750" w:hanging="360"/>
      </w:pPr>
      <w:rPr>
        <w:rFonts w:ascii="Wingdings" w:hAnsi="Wingdings" w:hint="default"/>
      </w:rPr>
    </w:lvl>
    <w:lvl w:ilvl="6" w:tplc="04090001">
      <w:start w:val="1"/>
      <w:numFmt w:val="bullet"/>
      <w:lvlText w:val=""/>
      <w:lvlJc w:val="left"/>
      <w:pPr>
        <w:ind w:left="5470" w:hanging="360"/>
      </w:pPr>
      <w:rPr>
        <w:rFonts w:ascii="Symbol" w:hAnsi="Symbol" w:hint="default"/>
      </w:rPr>
    </w:lvl>
    <w:lvl w:ilvl="7" w:tplc="04090003">
      <w:start w:val="1"/>
      <w:numFmt w:val="bullet"/>
      <w:lvlText w:val="o"/>
      <w:lvlJc w:val="left"/>
      <w:pPr>
        <w:ind w:left="6190" w:hanging="360"/>
      </w:pPr>
      <w:rPr>
        <w:rFonts w:ascii="Courier New" w:hAnsi="Courier New" w:cs="Courier New" w:hint="default"/>
      </w:rPr>
    </w:lvl>
    <w:lvl w:ilvl="8" w:tplc="04090005">
      <w:start w:val="1"/>
      <w:numFmt w:val="bullet"/>
      <w:lvlText w:val=""/>
      <w:lvlJc w:val="left"/>
      <w:pPr>
        <w:ind w:left="6910" w:hanging="360"/>
      </w:pPr>
      <w:rPr>
        <w:rFonts w:ascii="Wingdings" w:hAnsi="Wingdings" w:hint="default"/>
      </w:rPr>
    </w:lvl>
  </w:abstractNum>
  <w:abstractNum w:abstractNumId="1" w15:restartNumberingAfterBreak="0">
    <w:nsid w:val="285E4B0E"/>
    <w:multiLevelType w:val="multilevel"/>
    <w:tmpl w:val="DE8419AA"/>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EF061E"/>
    <w:multiLevelType w:val="hybridMultilevel"/>
    <w:tmpl w:val="3528B0C6"/>
    <w:lvl w:ilvl="0" w:tplc="1960C8B2">
      <w:start w:val="1"/>
      <w:numFmt w:val="decimal"/>
      <w:lvlText w:val="%1."/>
      <w:lvlJc w:val="left"/>
      <w:pPr>
        <w:ind w:left="360" w:hanging="360"/>
      </w:pPr>
      <w:rPr>
        <w:b/>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AE"/>
    <w:rsid w:val="000359CE"/>
    <w:rsid w:val="00233B07"/>
    <w:rsid w:val="0034143B"/>
    <w:rsid w:val="00437BAE"/>
    <w:rsid w:val="00680F6D"/>
    <w:rsid w:val="0075325A"/>
    <w:rsid w:val="00946503"/>
    <w:rsid w:val="00C2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EC2CF-F264-453F-BE6E-D463E3FC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A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BAE"/>
    <w:rPr>
      <w:rFonts w:ascii="Segoe UI" w:eastAsia="Times New Roman" w:hAnsi="Segoe UI" w:cs="Segoe UI"/>
      <w:sz w:val="18"/>
      <w:szCs w:val="18"/>
    </w:rPr>
  </w:style>
  <w:style w:type="paragraph" w:styleId="ListParagraph">
    <w:name w:val="List Paragraph"/>
    <w:basedOn w:val="Normal"/>
    <w:uiPriority w:val="34"/>
    <w:qFormat/>
    <w:rsid w:val="0034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9</cp:revision>
  <dcterms:created xsi:type="dcterms:W3CDTF">2024-09-14T02:08:00Z</dcterms:created>
  <dcterms:modified xsi:type="dcterms:W3CDTF">2024-09-17T03:15:00Z</dcterms:modified>
</cp:coreProperties>
</file>